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D" w:rsidRDefault="008F0D8D" w:rsidP="008F0D8D">
      <w:pPr>
        <w:keepNext/>
        <w:keepLines/>
        <w:ind w:left="40"/>
        <w:jc w:val="both"/>
      </w:pPr>
      <w:bookmarkStart w:id="0" w:name="_GoBack"/>
      <w:bookmarkEnd w:id="0"/>
      <w:r w:rsidRPr="006F2596">
        <w:t xml:space="preserve">На основу </w:t>
      </w:r>
      <w:r w:rsidRPr="00294CA1">
        <w:t>Решења стечајног судије Привредног суда у Београду, 11 Ст. 185/2019 од 08.11.2019. године</w:t>
      </w:r>
      <w:r w:rsidRPr="006F2596">
        <w:t xml:space="preserve">, </w:t>
      </w:r>
      <w:r>
        <w:t xml:space="preserve">a </w:t>
      </w:r>
      <w:r w:rsidRPr="006F2596">
        <w:t>у складу са члановима 131., 132. и 133. Закона о стечају</w:t>
      </w:r>
      <w:r w:rsidRPr="006F2596">
        <w:rPr>
          <w:i/>
          <w:iCs/>
        </w:rPr>
        <w:t xml:space="preserve"> </w:t>
      </w:r>
      <w:r w:rsidRPr="006F2596">
        <w:rPr>
          <w:rFonts w:eastAsia="Calibri"/>
          <w:color w:val="000000" w:themeColor="text1"/>
        </w:rPr>
        <w:t>("Сл. гласник РС", бр. 104/2009, 99/2011 – др. закон, 71/2012 - одлука УС, 83/2014</w:t>
      </w:r>
      <w:r w:rsidRPr="006F2596">
        <w:rPr>
          <w:rFonts w:eastAsia="Calibri"/>
          <w:color w:val="000000" w:themeColor="text1"/>
          <w:lang w:val="sr-Cyrl-RS"/>
        </w:rPr>
        <w:t>, 113/2017, 44/2018 и 95/2018</w:t>
      </w:r>
      <w:r w:rsidRPr="006F2596">
        <w:rPr>
          <w:rFonts w:eastAsia="Calibri"/>
          <w:color w:val="000000" w:themeColor="text1"/>
          <w:lang w:val="sr-Cyrl-CS"/>
        </w:rPr>
        <w:t xml:space="preserve">), </w:t>
      </w:r>
      <w:r w:rsidRPr="006F2596">
        <w:rPr>
          <w:color w:val="000000" w:themeColor="text1"/>
        </w:rPr>
        <w:t xml:space="preserve">и Националним стандардом број 5 о начину и поступку уновчења имовине стечајног дужника </w:t>
      </w:r>
      <w:r w:rsidRPr="006F2596">
        <w:rPr>
          <w:color w:val="000000" w:themeColor="text1"/>
          <w:lang w:val="sr-Cyrl-CS"/>
        </w:rPr>
        <w:t>(</w:t>
      </w:r>
      <w:r w:rsidRPr="006F2596">
        <w:rPr>
          <w:rFonts w:eastAsia="Calibri"/>
          <w:color w:val="000000" w:themeColor="text1"/>
        </w:rPr>
        <w:t>"Сл. гласник РС", бр.</w:t>
      </w:r>
      <w:r w:rsidRPr="006F2596">
        <w:rPr>
          <w:rFonts w:eastAsia="Calibri"/>
          <w:color w:val="000000" w:themeColor="text1"/>
          <w:lang w:val="sr-Cyrl-RS"/>
        </w:rPr>
        <w:t xml:space="preserve"> 62/2018</w:t>
      </w:r>
      <w:r w:rsidRPr="006F2596">
        <w:rPr>
          <w:color w:val="000000" w:themeColor="text1"/>
          <w:lang w:val="sr-Cyrl-CS"/>
        </w:rPr>
        <w:t>)</w:t>
      </w:r>
      <w:r w:rsidRPr="006F2596">
        <w:rPr>
          <w:iCs/>
          <w:color w:val="000000" w:themeColor="text1"/>
          <w:lang w:val="sr-Latn-RS"/>
        </w:rPr>
        <w:t xml:space="preserve">, </w:t>
      </w:r>
      <w:r w:rsidRPr="006F2596">
        <w:rPr>
          <w:color w:val="000000" w:themeColor="text1"/>
        </w:rPr>
        <w:t xml:space="preserve">стечајни </w:t>
      </w:r>
      <w:r w:rsidRPr="006F2596">
        <w:t xml:space="preserve">управник стечајног дужника </w:t>
      </w:r>
    </w:p>
    <w:p w:rsidR="008F0D8D" w:rsidRDefault="008F0D8D" w:rsidP="008F0D8D">
      <w:pPr>
        <w:keepNext/>
        <w:keepLines/>
        <w:ind w:left="40"/>
        <w:jc w:val="both"/>
        <w:rPr>
          <w:lang w:val="sr-Cyrl-RS"/>
        </w:rPr>
      </w:pPr>
    </w:p>
    <w:p w:rsidR="008F0D8D" w:rsidRDefault="008F0D8D" w:rsidP="008F0D8D">
      <w:pPr>
        <w:keepNext/>
        <w:keepLines/>
        <w:ind w:left="40"/>
        <w:jc w:val="center"/>
        <w:rPr>
          <w:b/>
          <w:lang w:val="sr-Cyrl-CS"/>
        </w:rPr>
      </w:pPr>
      <w:r w:rsidRPr="008F0D8D">
        <w:rPr>
          <w:b/>
          <w:lang w:val="sr-Cyrl-CS"/>
        </w:rPr>
        <w:t>ДРУШТВО ЗА РАЗВОЈ ПРОЈЕКТА О НЕКРЕТНИНАМА</w:t>
      </w:r>
    </w:p>
    <w:p w:rsidR="00CC21EE" w:rsidRDefault="008F0D8D" w:rsidP="008F0D8D">
      <w:pPr>
        <w:keepNext/>
        <w:keepLines/>
        <w:ind w:left="40"/>
        <w:jc w:val="center"/>
        <w:rPr>
          <w:b/>
          <w:lang w:val="sr-Cyrl-CS"/>
        </w:rPr>
      </w:pPr>
      <w:r w:rsidRPr="008F0D8D">
        <w:rPr>
          <w:b/>
          <w:lang w:val="sr-Cyrl-CS"/>
        </w:rPr>
        <w:t>„</w:t>
      </w:r>
      <w:r w:rsidRPr="008F0D8D">
        <w:rPr>
          <w:b/>
          <w:lang w:val="sr-Latn-RS"/>
        </w:rPr>
        <w:t>ONCE“</w:t>
      </w:r>
      <w:r w:rsidRPr="008F0D8D">
        <w:rPr>
          <w:b/>
          <w:lang w:val="sr-Cyrl-RS"/>
        </w:rPr>
        <w:t xml:space="preserve"> Д.О.О. БЕОГРАД - У СТЕЧАЈУ</w:t>
      </w:r>
    </w:p>
    <w:p w:rsidR="008F0D8D" w:rsidRPr="008F0D8D" w:rsidRDefault="008F0D8D" w:rsidP="008F0D8D">
      <w:pPr>
        <w:keepNext/>
        <w:keepLines/>
        <w:ind w:left="40"/>
        <w:jc w:val="center"/>
        <w:rPr>
          <w:b/>
          <w:lang w:val="sr-Cyrl-RS"/>
        </w:rPr>
      </w:pPr>
      <w:r w:rsidRPr="008F0D8D">
        <w:rPr>
          <w:b/>
          <w:lang w:val="sr-Cyrl-CS"/>
        </w:rPr>
        <w:t xml:space="preserve"> </w:t>
      </w:r>
      <w:r>
        <w:t>из Б</w:t>
      </w:r>
      <w:r w:rsidRPr="008F0D8D">
        <w:t>еограда, матични број: 20171847</w:t>
      </w:r>
    </w:p>
    <w:p w:rsidR="008F0D8D" w:rsidRDefault="008F0D8D" w:rsidP="008F0D8D">
      <w:pPr>
        <w:keepNext/>
        <w:keepLines/>
        <w:ind w:left="40"/>
        <w:jc w:val="center"/>
        <w:rPr>
          <w:lang w:val="sr-Cyrl-RS"/>
        </w:rPr>
      </w:pPr>
    </w:p>
    <w:p w:rsidR="008F0D8D" w:rsidRPr="00CC21EE" w:rsidRDefault="008F0D8D" w:rsidP="008F0D8D">
      <w:pPr>
        <w:jc w:val="center"/>
        <w:rPr>
          <w:b/>
          <w:lang w:val="sr-Cyrl-CS"/>
        </w:rPr>
      </w:pPr>
      <w:r w:rsidRPr="00CC21EE">
        <w:rPr>
          <w:b/>
          <w:lang w:val="sr-Cyrl-CS"/>
        </w:rPr>
        <w:t>ОГЛАШАВА</w:t>
      </w:r>
    </w:p>
    <w:p w:rsidR="00556142" w:rsidRPr="00CC21EE" w:rsidRDefault="008F0D8D" w:rsidP="00CC21EE">
      <w:pPr>
        <w:spacing w:after="233"/>
        <w:jc w:val="center"/>
        <w:rPr>
          <w:lang w:val="sr-Cyrl-RS"/>
        </w:rPr>
      </w:pPr>
      <w:r w:rsidRPr="00CC21EE">
        <w:rPr>
          <w:b/>
          <w:lang w:val="sr-Cyrl-CS"/>
        </w:rPr>
        <w:t>продају стечајног дужника као правног лица</w:t>
      </w:r>
    </w:p>
    <w:p w:rsidR="000A49AF" w:rsidRPr="000A49AF" w:rsidRDefault="008F0D8D" w:rsidP="000A49AF">
      <w:r w:rsidRPr="00CC21EE">
        <w:t>Предмет продаје је: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1639"/>
        <w:gridCol w:w="1607"/>
      </w:tblGrid>
      <w:tr w:rsidR="000A49AF" w:rsidRPr="00D62188" w:rsidTr="00A54F37">
        <w:tc>
          <w:tcPr>
            <w:tcW w:w="6942" w:type="dxa"/>
          </w:tcPr>
          <w:p w:rsidR="000A49AF" w:rsidRPr="00D62188" w:rsidRDefault="000A49AF" w:rsidP="00A54F3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62188">
              <w:rPr>
                <w:b/>
                <w:sz w:val="22"/>
                <w:szCs w:val="22"/>
              </w:rPr>
              <w:t>Најважнија имовина стечајног дужника</w:t>
            </w:r>
          </w:p>
        </w:tc>
        <w:tc>
          <w:tcPr>
            <w:tcW w:w="1639" w:type="dxa"/>
          </w:tcPr>
          <w:p w:rsidR="000A49AF" w:rsidRPr="00D62188" w:rsidRDefault="000A49AF" w:rsidP="00A54F37">
            <w:pPr>
              <w:jc w:val="center"/>
              <w:rPr>
                <w:b/>
                <w:sz w:val="22"/>
                <w:szCs w:val="22"/>
              </w:rPr>
            </w:pPr>
            <w:r w:rsidRPr="00D62188">
              <w:rPr>
                <w:b/>
                <w:sz w:val="22"/>
                <w:szCs w:val="22"/>
              </w:rPr>
              <w:t>Процењена вредност (дин.)</w:t>
            </w:r>
          </w:p>
        </w:tc>
        <w:tc>
          <w:tcPr>
            <w:tcW w:w="1607" w:type="dxa"/>
          </w:tcPr>
          <w:p w:rsidR="000A49AF" w:rsidRPr="00D62188" w:rsidRDefault="000A49AF" w:rsidP="00A54F37">
            <w:pPr>
              <w:jc w:val="center"/>
              <w:rPr>
                <w:b/>
                <w:sz w:val="22"/>
                <w:szCs w:val="22"/>
              </w:rPr>
            </w:pPr>
            <w:r w:rsidRPr="00D62188">
              <w:rPr>
                <w:b/>
                <w:sz w:val="22"/>
                <w:szCs w:val="22"/>
              </w:rPr>
              <w:t>Депозит (дин.)</w:t>
            </w:r>
          </w:p>
        </w:tc>
      </w:tr>
      <w:tr w:rsidR="000A49AF" w:rsidRPr="00D62188" w:rsidTr="00A54F37">
        <w:trPr>
          <w:trHeight w:val="884"/>
        </w:trPr>
        <w:tc>
          <w:tcPr>
            <w:tcW w:w="6942" w:type="dxa"/>
          </w:tcPr>
          <w:p w:rsidR="000A49AF" w:rsidRPr="00D62188" w:rsidRDefault="000A49AF" w:rsidP="00A54F37">
            <w:pPr>
              <w:rPr>
                <w:sz w:val="22"/>
                <w:szCs w:val="22"/>
                <w:lang w:val="sr-Cyrl-B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60"/>
            </w:tblGrid>
            <w:tr w:rsidR="000A49AF" w:rsidRPr="00D62188" w:rsidTr="00A54F37">
              <w:tc>
                <w:tcPr>
                  <w:tcW w:w="6660" w:type="dxa"/>
                </w:tcPr>
                <w:p w:rsidR="000A49AF" w:rsidRDefault="000A49AF" w:rsidP="00A54F37">
                  <w:pPr>
                    <w:jc w:val="both"/>
                    <w:rPr>
                      <w:b/>
                      <w:sz w:val="22"/>
                      <w:szCs w:val="22"/>
                      <w:lang w:val="sr-Cyrl-BA"/>
                    </w:rPr>
                  </w:pP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Објек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>ат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бр. 1 - породична стамбена зграда,</w:t>
                  </w:r>
                </w:p>
                <w:p w:rsidR="000A49AF" w:rsidRDefault="000A49AF" w:rsidP="00A54F37">
                  <w:pPr>
                    <w:jc w:val="both"/>
                    <w:rPr>
                      <w:b/>
                      <w:sz w:val="22"/>
                      <w:szCs w:val="22"/>
                      <w:lang w:val="sr-Cyrl-BA"/>
                    </w:rPr>
                  </w:pP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Објек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>ат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бр. 2 - шупа, помоћна зграда и </w:t>
                  </w:r>
                </w:p>
                <w:p w:rsidR="000A49AF" w:rsidRPr="00D62188" w:rsidRDefault="000A49AF" w:rsidP="00A54F3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sr-Cyrl-BA"/>
                    </w:rPr>
                    <w:t xml:space="preserve">Објекат бр. 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3 - породична стамбена зграда, који се налазе у Булевару краља Александра бр. 405 и 405а, на катастарским парцелама број 5030/1 површине 7.923 m²,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 xml:space="preserve"> као икатастарске парцеле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5030/3 површине 155 m², 5030/4 површине 799 m², 5031/3 површине 31 m², 5031/4 површине 205 m², 5034/3 површине 49 m², 5034/4 површине 193 m, све уписано у изводу из ЛН бр. 4709 од 21.08.2019. године</w:t>
                  </w:r>
                </w:p>
              </w:tc>
            </w:tr>
          </w:tbl>
          <w:p w:rsidR="000A49AF" w:rsidRPr="00D62188" w:rsidRDefault="000A49AF" w:rsidP="00A54F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39" w:type="dxa"/>
            <w:vAlign w:val="center"/>
          </w:tcPr>
          <w:p w:rsidR="000A49AF" w:rsidRPr="00D62188" w:rsidRDefault="000A49AF" w:rsidP="00A54F37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987.787.080</w:t>
            </w:r>
            <w:r w:rsidRPr="00D6218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07" w:type="dxa"/>
            <w:vAlign w:val="center"/>
          </w:tcPr>
          <w:p w:rsidR="000A49AF" w:rsidRPr="006A4AC0" w:rsidRDefault="000A49AF" w:rsidP="00A54F3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197.557.416,00</w:t>
            </w:r>
          </w:p>
        </w:tc>
      </w:tr>
    </w:tbl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  <w:lang w:val="ru-RU"/>
        </w:rPr>
        <w:t>(</w:t>
      </w:r>
      <w:r w:rsidRPr="00D62188">
        <w:rPr>
          <w:i/>
          <w:sz w:val="22"/>
          <w:szCs w:val="22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Процењенa вредност ниje минимално прихватљивa вредност, нити je на који други начин обавезујућa или опредељујућa за понуђача приликом одређивања висине понуде.</w:t>
      </w:r>
    </w:p>
    <w:p w:rsidR="000A49AF" w:rsidRPr="00D62188" w:rsidRDefault="000A49AF" w:rsidP="000A49AF">
      <w:pPr>
        <w:ind w:left="360"/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Право на учешће имају </w:t>
      </w:r>
      <w:r>
        <w:rPr>
          <w:sz w:val="22"/>
          <w:szCs w:val="22"/>
        </w:rPr>
        <w:t xml:space="preserve">сва правна </w:t>
      </w:r>
      <w:r w:rsidRPr="00D62188">
        <w:rPr>
          <w:sz w:val="22"/>
          <w:szCs w:val="22"/>
        </w:rPr>
        <w:t>и</w:t>
      </w:r>
      <w:r w:rsidRPr="00D62188">
        <w:rPr>
          <w:sz w:val="22"/>
          <w:szCs w:val="22"/>
          <w:lang w:val="ru-RU"/>
        </w:rPr>
        <w:t xml:space="preserve"> </w:t>
      </w:r>
      <w:r w:rsidRPr="00D62188">
        <w:rPr>
          <w:sz w:val="22"/>
          <w:szCs w:val="22"/>
        </w:rPr>
        <w:t>физичка лица која:</w:t>
      </w:r>
    </w:p>
    <w:p w:rsidR="000A49AF" w:rsidRPr="00D62188" w:rsidRDefault="000A49AF" w:rsidP="000A49AF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након добијања профактуре, изврше уплату ради откупа продајне документације у износу од </w:t>
      </w:r>
      <w:r w:rsidRPr="00D62188">
        <w:rPr>
          <w:b/>
          <w:sz w:val="22"/>
          <w:szCs w:val="22"/>
          <w:u w:val="single"/>
          <w:lang w:val="ru-RU"/>
        </w:rPr>
        <w:t>1</w:t>
      </w:r>
      <w:r w:rsidRPr="00D62188">
        <w:rPr>
          <w:b/>
          <w:sz w:val="22"/>
          <w:szCs w:val="22"/>
          <w:u w:val="single"/>
        </w:rPr>
        <w:t>00</w:t>
      </w:r>
      <w:r w:rsidRPr="00D62188">
        <w:rPr>
          <w:b/>
          <w:sz w:val="22"/>
          <w:szCs w:val="22"/>
          <w:u w:val="single"/>
          <w:lang w:val="ru-RU"/>
        </w:rPr>
        <w:t xml:space="preserve">.000,00 </w:t>
      </w:r>
      <w:r w:rsidRPr="00D62188">
        <w:rPr>
          <w:b/>
          <w:sz w:val="22"/>
          <w:szCs w:val="22"/>
          <w:u w:val="single"/>
        </w:rPr>
        <w:t xml:space="preserve">динара. </w:t>
      </w:r>
      <w:r w:rsidRPr="00D62188">
        <w:rPr>
          <w:sz w:val="22"/>
          <w:szCs w:val="22"/>
        </w:rPr>
        <w:t xml:space="preserve">Профактура се може преузети </w:t>
      </w:r>
      <w:r>
        <w:rPr>
          <w:sz w:val="22"/>
          <w:szCs w:val="22"/>
        </w:rPr>
        <w:t>сваког радног дана у периоду од</w:t>
      </w:r>
      <w:r w:rsidRPr="00C13F3E">
        <w:rPr>
          <w:sz w:val="22"/>
          <w:szCs w:val="22"/>
          <w:lang w:val="ru-RU"/>
        </w:rPr>
        <w:t xml:space="preserve"> </w:t>
      </w:r>
      <w:r w:rsidRPr="00D62188">
        <w:rPr>
          <w:sz w:val="22"/>
          <w:szCs w:val="22"/>
          <w:lang w:val="ru-RU"/>
        </w:rPr>
        <w:t>9</w:t>
      </w:r>
      <w:r w:rsidRPr="00D62188">
        <w:rPr>
          <w:sz w:val="22"/>
          <w:szCs w:val="22"/>
        </w:rPr>
        <w:t xml:space="preserve">h </w:t>
      </w:r>
      <w:r w:rsidRPr="00D62188">
        <w:rPr>
          <w:sz w:val="22"/>
          <w:szCs w:val="22"/>
          <w:lang w:val="ru-RU"/>
        </w:rPr>
        <w:t>до</w:t>
      </w:r>
      <w:r w:rsidRPr="00D62188">
        <w:rPr>
          <w:sz w:val="22"/>
          <w:szCs w:val="22"/>
        </w:rPr>
        <w:t xml:space="preserve"> 15h часова у просторијама стечајног дужника, на адреси Београд </w:t>
      </w:r>
      <w:r>
        <w:rPr>
          <w:sz w:val="22"/>
          <w:szCs w:val="22"/>
        </w:rPr>
        <w:t>–</w:t>
      </w:r>
      <w:r w:rsidRPr="00D6218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Теразије</w:t>
      </w:r>
      <w:r>
        <w:rPr>
          <w:sz w:val="22"/>
          <w:szCs w:val="22"/>
        </w:rPr>
        <w:t xml:space="preserve"> бр.</w:t>
      </w:r>
      <w:r w:rsidR="00225F7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3</w:t>
      </w:r>
      <w:r w:rsidR="00225F7A">
        <w:rPr>
          <w:sz w:val="22"/>
          <w:szCs w:val="22"/>
          <w:lang w:val="sr-Cyrl-RS"/>
        </w:rPr>
        <w:t>1/МС</w:t>
      </w:r>
      <w:r w:rsidRPr="00D62188">
        <w:rPr>
          <w:sz w:val="22"/>
          <w:szCs w:val="22"/>
        </w:rPr>
        <w:t xml:space="preserve">. Рок за откуп продајне документације је </w:t>
      </w:r>
      <w:r>
        <w:rPr>
          <w:sz w:val="22"/>
          <w:szCs w:val="22"/>
          <w:lang w:val="sr-Cyrl-RS"/>
        </w:rPr>
        <w:t>17.04</w:t>
      </w:r>
      <w:r>
        <w:rPr>
          <w:sz w:val="22"/>
          <w:szCs w:val="22"/>
        </w:rPr>
        <w:t>.2020</w:t>
      </w:r>
      <w:r w:rsidRPr="00D62188">
        <w:rPr>
          <w:sz w:val="22"/>
          <w:szCs w:val="22"/>
        </w:rPr>
        <w:t>.</w:t>
      </w:r>
      <w:r w:rsidR="00225F7A">
        <w:rPr>
          <w:sz w:val="22"/>
          <w:szCs w:val="22"/>
          <w:lang w:val="sr-Cyrl-RS"/>
        </w:rPr>
        <w:t xml:space="preserve"> </w:t>
      </w:r>
      <w:r w:rsidRPr="00D62188">
        <w:rPr>
          <w:sz w:val="22"/>
          <w:szCs w:val="22"/>
        </w:rPr>
        <w:t>године.</w:t>
      </w:r>
    </w:p>
    <w:p w:rsidR="000A49AF" w:rsidRDefault="000A49AF" w:rsidP="000A49AF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уплате</w:t>
      </w:r>
      <w:r w:rsidRPr="00D62188">
        <w:rPr>
          <w:b/>
          <w:sz w:val="22"/>
          <w:szCs w:val="22"/>
        </w:rPr>
        <w:t xml:space="preserve"> депозит</w:t>
      </w:r>
      <w:r w:rsidRPr="00D62188">
        <w:rPr>
          <w:sz w:val="22"/>
          <w:szCs w:val="22"/>
        </w:rPr>
        <w:t xml:space="preserve"> у износу </w:t>
      </w:r>
      <w:r>
        <w:rPr>
          <w:sz w:val="22"/>
          <w:szCs w:val="22"/>
          <w:lang w:val="sr-Cyrl-RS"/>
        </w:rPr>
        <w:t xml:space="preserve">од </w:t>
      </w:r>
      <w:r>
        <w:rPr>
          <w:b/>
          <w:sz w:val="22"/>
          <w:szCs w:val="22"/>
          <w:lang w:val="sr-Cyrl-RS"/>
        </w:rPr>
        <w:t xml:space="preserve">197.557.416,00 </w:t>
      </w:r>
      <w:r w:rsidRPr="00D62188">
        <w:rPr>
          <w:b/>
          <w:sz w:val="22"/>
          <w:szCs w:val="22"/>
        </w:rPr>
        <w:t>динара</w:t>
      </w:r>
      <w:r w:rsidRPr="00D62188">
        <w:rPr>
          <w:sz w:val="22"/>
          <w:szCs w:val="22"/>
        </w:rPr>
        <w:t xml:space="preserve">, на </w:t>
      </w:r>
      <w:r>
        <w:rPr>
          <w:sz w:val="22"/>
          <w:szCs w:val="22"/>
          <w:lang w:val="sr-Cyrl-RS"/>
        </w:rPr>
        <w:t xml:space="preserve">један од наведених </w:t>
      </w:r>
      <w:r w:rsidRPr="00D62188">
        <w:rPr>
          <w:sz w:val="22"/>
          <w:szCs w:val="22"/>
        </w:rPr>
        <w:t>текући</w:t>
      </w:r>
      <w:r>
        <w:rPr>
          <w:sz w:val="22"/>
          <w:szCs w:val="22"/>
          <w:lang w:val="sr-Cyrl-RS"/>
        </w:rPr>
        <w:t>х</w:t>
      </w:r>
      <w:r w:rsidRPr="00D62188">
        <w:rPr>
          <w:sz w:val="22"/>
          <w:szCs w:val="22"/>
        </w:rPr>
        <w:t xml:space="preserve"> рачун</w:t>
      </w:r>
      <w:r>
        <w:rPr>
          <w:sz w:val="22"/>
          <w:szCs w:val="22"/>
          <w:lang w:val="sr-Cyrl-RS"/>
        </w:rPr>
        <w:t>а</w:t>
      </w:r>
      <w:r w:rsidRPr="00D62188">
        <w:rPr>
          <w:sz w:val="22"/>
          <w:szCs w:val="22"/>
        </w:rPr>
        <w:t xml:space="preserve"> стечајног дужника број: </w:t>
      </w:r>
    </w:p>
    <w:p w:rsidR="000A49AF" w:rsidRPr="001E1B63" w:rsidRDefault="000A49AF" w:rsidP="000A49AF">
      <w:pPr>
        <w:ind w:left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205-270218-63</w:t>
      </w:r>
      <w:r w:rsidRPr="00D62188">
        <w:rPr>
          <w:b/>
          <w:sz w:val="22"/>
          <w:szCs w:val="22"/>
        </w:rPr>
        <w:t xml:space="preserve"> код „Комерцијалне банке” А.Д. Београд</w:t>
      </w:r>
      <w:r>
        <w:rPr>
          <w:b/>
          <w:sz w:val="22"/>
          <w:szCs w:val="22"/>
          <w:lang w:val="sr-Cyrl-RS"/>
        </w:rPr>
        <w:t>,</w:t>
      </w:r>
    </w:p>
    <w:p w:rsidR="000A49AF" w:rsidRDefault="000A49AF" w:rsidP="000A49AF">
      <w:pPr>
        <w:ind w:left="720"/>
        <w:jc w:val="both"/>
        <w:rPr>
          <w:sz w:val="22"/>
          <w:szCs w:val="22"/>
          <w:lang w:val="sr-Latn-RS"/>
        </w:rPr>
      </w:pPr>
      <w:r>
        <w:rPr>
          <w:b/>
          <w:sz w:val="22"/>
          <w:szCs w:val="22"/>
        </w:rPr>
        <w:t>105-0000000014441-65 код</w:t>
      </w:r>
      <w:r>
        <w:rPr>
          <w:b/>
          <w:sz w:val="22"/>
          <w:szCs w:val="22"/>
          <w:lang w:val="sr-Cyrl-RS"/>
        </w:rPr>
        <w:t xml:space="preserve"> </w:t>
      </w:r>
      <w:r w:rsidRPr="00D6218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AIK</w:t>
      </w:r>
      <w:r w:rsidRPr="00D62188">
        <w:rPr>
          <w:b/>
          <w:sz w:val="22"/>
          <w:szCs w:val="22"/>
        </w:rPr>
        <w:t xml:space="preserve"> банке” А.Д. Београд</w:t>
      </w:r>
      <w:r>
        <w:rPr>
          <w:b/>
          <w:sz w:val="22"/>
          <w:szCs w:val="22"/>
        </w:rPr>
        <w:t>;</w:t>
      </w:r>
      <w:r w:rsidRPr="00D62188">
        <w:rPr>
          <w:sz w:val="22"/>
          <w:szCs w:val="22"/>
        </w:rPr>
        <w:t xml:space="preserve"> </w:t>
      </w:r>
    </w:p>
    <w:p w:rsidR="000A49AF" w:rsidRPr="007F6AB3" w:rsidRDefault="000A49AF" w:rsidP="000A49AF">
      <w:pPr>
        <w:ind w:left="720"/>
        <w:jc w:val="both"/>
        <w:rPr>
          <w:b/>
          <w:sz w:val="22"/>
          <w:szCs w:val="22"/>
          <w:lang w:val="sr-Cyrl-RS"/>
        </w:rPr>
      </w:pPr>
      <w:r w:rsidRPr="007F6AB3">
        <w:rPr>
          <w:b/>
          <w:sz w:val="22"/>
          <w:szCs w:val="22"/>
          <w:lang w:val="sr-Latn-RS"/>
        </w:rPr>
        <w:t xml:space="preserve">250-1070000525070-58 </w:t>
      </w:r>
      <w:r w:rsidRPr="007F6AB3">
        <w:rPr>
          <w:b/>
          <w:sz w:val="22"/>
          <w:szCs w:val="22"/>
          <w:lang w:val="sr-Cyrl-RS"/>
        </w:rPr>
        <w:t>код ''</w:t>
      </w:r>
      <w:r w:rsidRPr="007F6AB3">
        <w:rPr>
          <w:b/>
          <w:sz w:val="22"/>
          <w:szCs w:val="22"/>
          <w:lang w:val="sr-Latn-RS"/>
        </w:rPr>
        <w:t>Eurobank</w:t>
      </w:r>
      <w:r w:rsidRPr="007F6AB3">
        <w:rPr>
          <w:b/>
          <w:sz w:val="22"/>
          <w:szCs w:val="22"/>
          <w:lang w:val="sr-Cyrl-RS"/>
        </w:rPr>
        <w:t>'' А.Д. Београд;</w:t>
      </w:r>
    </w:p>
    <w:p w:rsidR="000A49AF" w:rsidRPr="00D62188" w:rsidRDefault="000A49AF" w:rsidP="000A49AF">
      <w:pPr>
        <w:ind w:left="720"/>
        <w:jc w:val="both"/>
        <w:rPr>
          <w:sz w:val="22"/>
          <w:szCs w:val="22"/>
        </w:rPr>
      </w:pPr>
      <w:r w:rsidRPr="00D62188">
        <w:rPr>
          <w:sz w:val="22"/>
          <w:szCs w:val="22"/>
        </w:rPr>
        <w:t>ли положе неопозиву првокласну банкарску гаранцију наплативу на први позив,</w:t>
      </w:r>
      <w:r w:rsidRPr="00D62188">
        <w:rPr>
          <w:color w:val="FF0000"/>
          <w:sz w:val="22"/>
          <w:szCs w:val="22"/>
        </w:rPr>
        <w:t xml:space="preserve"> </w:t>
      </w:r>
      <w:r w:rsidRPr="00D62188">
        <w:rPr>
          <w:sz w:val="22"/>
          <w:szCs w:val="22"/>
        </w:rPr>
        <w:t xml:space="preserve">најкасније </w:t>
      </w:r>
      <w:r>
        <w:rPr>
          <w:b/>
          <w:sz w:val="22"/>
          <w:szCs w:val="22"/>
          <w:lang w:val="sr-Cyrl-RS"/>
        </w:rPr>
        <w:t>на дан</w:t>
      </w:r>
      <w:r w:rsidRPr="00D62188">
        <w:rPr>
          <w:sz w:val="22"/>
          <w:szCs w:val="22"/>
        </w:rPr>
        <w:t xml:space="preserve"> одржавања продаје (рок за уплату депозита је  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Latn-RS"/>
        </w:rPr>
        <w:t>1</w:t>
      </w:r>
      <w:r>
        <w:rPr>
          <w:b/>
          <w:bCs/>
          <w:sz w:val="22"/>
          <w:szCs w:val="22"/>
          <w:lang w:val="sr-Cyrl-RS"/>
        </w:rPr>
        <w:t>.0</w:t>
      </w:r>
      <w:r>
        <w:rPr>
          <w:b/>
          <w:bCs/>
          <w:sz w:val="22"/>
          <w:szCs w:val="22"/>
          <w:lang w:val="sr-Latn-RS"/>
        </w:rPr>
        <w:t>4</w:t>
      </w:r>
      <w:r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</w:rPr>
        <w:t>2020</w:t>
      </w:r>
      <w:r w:rsidRPr="00D62188">
        <w:rPr>
          <w:b/>
          <w:sz w:val="22"/>
          <w:szCs w:val="22"/>
        </w:rPr>
        <w:t xml:space="preserve">. </w:t>
      </w:r>
      <w:r w:rsidRPr="00D62188">
        <w:rPr>
          <w:b/>
          <w:bCs/>
          <w:sz w:val="22"/>
          <w:szCs w:val="22"/>
        </w:rPr>
        <w:t>године.)</w:t>
      </w:r>
      <w:r w:rsidRPr="00D62188">
        <w:rPr>
          <w:sz w:val="22"/>
          <w:szCs w:val="22"/>
        </w:rPr>
        <w:t xml:space="preserve">. Банкарска гаранција мора имати </w:t>
      </w:r>
      <w:r w:rsidRPr="00D62188">
        <w:rPr>
          <w:b/>
          <w:sz w:val="22"/>
          <w:szCs w:val="22"/>
        </w:rPr>
        <w:t xml:space="preserve">рок важења до </w:t>
      </w:r>
      <w:r>
        <w:rPr>
          <w:b/>
          <w:sz w:val="22"/>
          <w:szCs w:val="22"/>
          <w:lang w:val="sr-Latn-RS"/>
        </w:rPr>
        <w:t>22.06</w:t>
      </w:r>
      <w:r w:rsidRPr="00D62188">
        <w:rPr>
          <w:b/>
          <w:sz w:val="22"/>
          <w:szCs w:val="22"/>
        </w:rPr>
        <w:t>.20</w:t>
      </w:r>
      <w:r>
        <w:rPr>
          <w:b/>
          <w:sz w:val="22"/>
          <w:szCs w:val="22"/>
          <w:lang w:val="sr-Cyrl-RS"/>
        </w:rPr>
        <w:t>20</w:t>
      </w:r>
      <w:r w:rsidRPr="00D62188">
        <w:rPr>
          <w:b/>
          <w:sz w:val="22"/>
          <w:szCs w:val="22"/>
        </w:rPr>
        <w:t>. године</w:t>
      </w:r>
      <w:r w:rsidRPr="00D62188">
        <w:rPr>
          <w:sz w:val="22"/>
          <w:szCs w:val="22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0A49AF" w:rsidRPr="00D62188" w:rsidRDefault="000A49AF" w:rsidP="000A49AF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потпишу Изјаву о губитку права на враћање депозита. Изјава чини саставни део продајне документације.</w:t>
      </w:r>
    </w:p>
    <w:p w:rsidR="000A49AF" w:rsidRPr="00D62188" w:rsidRDefault="000A49AF" w:rsidP="000A49AF">
      <w:pPr>
        <w:ind w:left="720"/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Стечајни дужник се купује у виђеном стању, а његова имовина може се разгледати након откупа продајне документације, сваким радним даном од 8:00 до 15:00 часова, а најкасније до </w:t>
      </w:r>
      <w:r>
        <w:rPr>
          <w:sz w:val="22"/>
          <w:szCs w:val="22"/>
          <w:lang w:val="sr-Latn-RS"/>
        </w:rPr>
        <w:t>17</w:t>
      </w:r>
      <w:r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sr-Latn-RS"/>
        </w:rPr>
        <w:t>4</w:t>
      </w:r>
      <w:r w:rsidRPr="00D62188">
        <w:rPr>
          <w:sz w:val="22"/>
          <w:szCs w:val="22"/>
        </w:rPr>
        <w:t>.20</w:t>
      </w:r>
      <w:r>
        <w:rPr>
          <w:sz w:val="22"/>
          <w:szCs w:val="22"/>
          <w:lang w:val="sr-Cyrl-RS"/>
        </w:rPr>
        <w:t>20</w:t>
      </w:r>
      <w:r w:rsidRPr="00D62188">
        <w:rPr>
          <w:sz w:val="22"/>
          <w:szCs w:val="22"/>
        </w:rPr>
        <w:t>. године, уз претходну најаву стечајном управнику</w:t>
      </w:r>
      <w:r>
        <w:rPr>
          <w:sz w:val="22"/>
          <w:szCs w:val="22"/>
          <w:lang w:val="sr-Cyrl-RS"/>
        </w:rPr>
        <w:t xml:space="preserve"> путем телефона 011/3341-282 или путем е-маил-а </w:t>
      </w:r>
      <w:r w:rsidRPr="001E1B63">
        <w:rPr>
          <w:rStyle w:val="apple-style-span"/>
          <w:color w:val="1F497D"/>
          <w:sz w:val="20"/>
          <w:szCs w:val="20"/>
        </w:rPr>
        <w:t>office@nibor.rs</w:t>
      </w:r>
      <w:r w:rsidRPr="001E1B63">
        <w:rPr>
          <w:sz w:val="20"/>
          <w:szCs w:val="20"/>
        </w:rPr>
        <w:t>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 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Стечајном управнику се </w:t>
      </w:r>
      <w:r w:rsidRPr="00D62188">
        <w:rPr>
          <w:b/>
          <w:sz w:val="22"/>
          <w:szCs w:val="22"/>
        </w:rPr>
        <w:t xml:space="preserve">најкасније </w:t>
      </w:r>
      <w:r>
        <w:rPr>
          <w:b/>
          <w:bCs/>
          <w:sz w:val="22"/>
          <w:szCs w:val="22"/>
          <w:lang w:val="sr-Cyrl-RS"/>
        </w:rPr>
        <w:t>на дан</w:t>
      </w:r>
      <w:r w:rsidRPr="00D62188">
        <w:rPr>
          <w:sz w:val="22"/>
          <w:szCs w:val="22"/>
        </w:rPr>
        <w:t xml:space="preserve"> одржавања продаје, односно најкасније до 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Latn-RS"/>
        </w:rPr>
        <w:t>1</w:t>
      </w:r>
      <w:r>
        <w:rPr>
          <w:b/>
          <w:bCs/>
          <w:sz w:val="22"/>
          <w:szCs w:val="22"/>
          <w:lang w:val="sr-Cyrl-RS"/>
        </w:rPr>
        <w:t>.0</w:t>
      </w:r>
      <w:r>
        <w:rPr>
          <w:b/>
          <w:bCs/>
          <w:sz w:val="22"/>
          <w:szCs w:val="22"/>
          <w:lang w:val="sr-Latn-RS"/>
        </w:rPr>
        <w:t>4</w:t>
      </w:r>
      <w:r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</w:rPr>
        <w:t>2020</w:t>
      </w:r>
      <w:r w:rsidRPr="00D62188">
        <w:rPr>
          <w:b/>
          <w:sz w:val="22"/>
          <w:szCs w:val="22"/>
        </w:rPr>
        <w:t>. године</w:t>
      </w:r>
      <w:r w:rsidRPr="00D62188">
        <w:rPr>
          <w:sz w:val="22"/>
          <w:szCs w:val="22"/>
        </w:rPr>
        <w:t>, доставља: Пријава за учешће на јавном прикупљању понуда са  изјавом о губитку права на повраћај депозита, потписанe лично или од стране овлашћеног лица, са доказoм да је у питању овлашћено лице, копија банкарске гаранције или  фотокопија доказа о уплати депозита.</w:t>
      </w:r>
      <w:r w:rsidRPr="00D62188">
        <w:rPr>
          <w:sz w:val="22"/>
          <w:szCs w:val="22"/>
          <w:lang w:val="sr-Cyrl-BA"/>
        </w:rPr>
        <w:t xml:space="preserve"> </w:t>
      </w:r>
      <w:r w:rsidRPr="00D62188">
        <w:rPr>
          <w:sz w:val="22"/>
          <w:szCs w:val="22"/>
        </w:rPr>
        <w:t>Учесник који предаје пријаву за правно лице, стечајном управнику доставља и извод из регистрације АПР-а и ОП образац, у случају конзорцијума, поред напред наведених доказа за сваког члана, доставља се и фотокопијa уговора о конзорцијуму и фотокопијa овлашћења за заступање конзорцијума.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b/>
          <w:sz w:val="22"/>
          <w:szCs w:val="22"/>
        </w:rPr>
        <w:t xml:space="preserve">Понуде се достављају искључиво лично - директно стечајном управнику, најкасније до 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Latn-RS"/>
        </w:rPr>
        <w:t>1</w:t>
      </w:r>
      <w:r>
        <w:rPr>
          <w:b/>
          <w:bCs/>
          <w:sz w:val="22"/>
          <w:szCs w:val="22"/>
          <w:lang w:val="sr-Cyrl-RS"/>
        </w:rPr>
        <w:t>.0</w:t>
      </w:r>
      <w:r>
        <w:rPr>
          <w:b/>
          <w:bCs/>
          <w:sz w:val="22"/>
          <w:szCs w:val="22"/>
          <w:lang w:val="sr-Latn-RS"/>
        </w:rPr>
        <w:t>4</w:t>
      </w:r>
      <w:r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</w:rPr>
        <w:t>2020</w:t>
      </w:r>
      <w:r w:rsidRPr="00D62188">
        <w:rPr>
          <w:b/>
          <w:sz w:val="22"/>
          <w:szCs w:val="22"/>
        </w:rPr>
        <w:t>. године до 11:45 часова, на адресу ул</w:t>
      </w:r>
      <w:r w:rsidRPr="00F05E68">
        <w:rPr>
          <w:b/>
          <w:sz w:val="22"/>
          <w:szCs w:val="22"/>
        </w:rPr>
        <w:t xml:space="preserve">. </w:t>
      </w:r>
      <w:r w:rsidRPr="00F05E68">
        <w:rPr>
          <w:b/>
          <w:sz w:val="22"/>
          <w:szCs w:val="22"/>
          <w:lang w:val="sr-Cyrl-RS"/>
        </w:rPr>
        <w:t>Теразије</w:t>
      </w:r>
      <w:r w:rsidRPr="00F05E68">
        <w:rPr>
          <w:b/>
          <w:sz w:val="22"/>
          <w:szCs w:val="22"/>
        </w:rPr>
        <w:t xml:space="preserve"> бр.</w:t>
      </w:r>
      <w:r w:rsidR="00225F7A">
        <w:rPr>
          <w:b/>
          <w:sz w:val="22"/>
          <w:szCs w:val="22"/>
          <w:lang w:val="sr-Cyrl-RS"/>
        </w:rPr>
        <w:t xml:space="preserve"> </w:t>
      </w:r>
      <w:r w:rsidRPr="00F05E68">
        <w:rPr>
          <w:b/>
          <w:sz w:val="22"/>
          <w:szCs w:val="22"/>
        </w:rPr>
        <w:t>31</w:t>
      </w:r>
      <w:r w:rsidR="00225F7A">
        <w:rPr>
          <w:b/>
          <w:sz w:val="22"/>
          <w:szCs w:val="22"/>
          <w:lang w:val="sr-Cyrl-RS"/>
        </w:rPr>
        <w:t>/</w:t>
      </w:r>
      <w:r w:rsidRPr="00F05E68">
        <w:rPr>
          <w:b/>
          <w:sz w:val="22"/>
          <w:szCs w:val="22"/>
          <w:lang w:val="sr-Cyrl-RS"/>
        </w:rPr>
        <w:t>МС</w:t>
      </w:r>
      <w:r w:rsidRPr="00F05E68">
        <w:rPr>
          <w:b/>
          <w:sz w:val="22"/>
          <w:szCs w:val="22"/>
        </w:rPr>
        <w:t>, Београд</w:t>
      </w:r>
      <w:r w:rsidRPr="00D62188">
        <w:rPr>
          <w:b/>
          <w:sz w:val="22"/>
          <w:szCs w:val="22"/>
        </w:rPr>
        <w:t xml:space="preserve">. 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ind w:right="18"/>
        <w:jc w:val="both"/>
        <w:rPr>
          <w:b/>
          <w:sz w:val="22"/>
          <w:szCs w:val="22"/>
        </w:rPr>
      </w:pPr>
      <w:r w:rsidRPr="00D62188">
        <w:rPr>
          <w:sz w:val="22"/>
          <w:szCs w:val="22"/>
        </w:rPr>
        <w:t xml:space="preserve">Прихватају се искључиво понуде у </w:t>
      </w:r>
      <w:r w:rsidRPr="00D62188">
        <w:rPr>
          <w:b/>
          <w:sz w:val="22"/>
          <w:szCs w:val="22"/>
        </w:rPr>
        <w:t>запечаћеним / затвореним ковертама са назнаком на коверти</w:t>
      </w:r>
      <w:r w:rsidRPr="00D62188">
        <w:rPr>
          <w:sz w:val="22"/>
          <w:szCs w:val="22"/>
        </w:rPr>
        <w:t xml:space="preserve"> </w:t>
      </w:r>
      <w:r w:rsidRPr="00D62188">
        <w:rPr>
          <w:b/>
          <w:sz w:val="22"/>
          <w:szCs w:val="22"/>
        </w:rPr>
        <w:t xml:space="preserve">''Понуда- НЕ ОТВАРАТИ -продаја стечајног </w:t>
      </w:r>
      <w:r w:rsidRPr="00F05E68">
        <w:rPr>
          <w:b/>
          <w:sz w:val="22"/>
          <w:szCs w:val="22"/>
        </w:rPr>
        <w:t>дужника Друштвом за развој пројеката о некретнинама ''ONCE'' д.о.о. Београд у стечају, као пра</w:t>
      </w:r>
      <w:r w:rsidRPr="00D62188">
        <w:rPr>
          <w:b/>
          <w:sz w:val="22"/>
          <w:szCs w:val="22"/>
        </w:rPr>
        <w:t>вног лица''</w:t>
      </w:r>
      <w:r w:rsidRPr="00D62188">
        <w:rPr>
          <w:sz w:val="22"/>
          <w:szCs w:val="22"/>
        </w:rPr>
        <w:t xml:space="preserve">. </w:t>
      </w:r>
      <w:r w:rsidRPr="00D62188">
        <w:rPr>
          <w:b/>
          <w:sz w:val="22"/>
          <w:szCs w:val="22"/>
        </w:rPr>
        <w:t>Понуде које не стигну у прописаном року и на означену адресу, које не садрже јасно одређен износ или се позивају на неку другу понуду или на услове који нису у огласу и продајној документацији су неважеће и неће се узимати у разматрање.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Запечаћена / затворена коверта са понудом треба да садржи: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- безусловну понуду, уз навођење јасно одређеног износа на који понуда гласи;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- пријаву за учешће на јавном прикупљању понуда са  изјавом о губитку права на повраћај депозита, потписанe лично или од стране овлашћеног лица, са доказoм да је у питању овлашћено лице, фотокопијa банкарске гаранције или  фотокопијa доказа о уплати депозита</w:t>
      </w:r>
      <w:r>
        <w:rPr>
          <w:sz w:val="22"/>
          <w:szCs w:val="22"/>
          <w:lang w:val="sr-Cyrl-BA"/>
        </w:rPr>
        <w:t>.</w:t>
      </w:r>
      <w:r w:rsidRPr="00D62188">
        <w:rPr>
          <w:sz w:val="22"/>
          <w:szCs w:val="22"/>
        </w:rPr>
        <w:t>Учесник који предаје пријаву за правно лице, доставља и извод из регистрације АПР-а и ОП образац, a у случају конзорцијума, поред напред наведених доказа за сваког члана, доставља се и фотокопијa уговора о конзорцијуму и фотокопијa овлашћења за заступање конзорцијума.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на свакој коверти уписује тачно време пријема понуде и издаје потврду</w:t>
      </w:r>
      <w:r>
        <w:rPr>
          <w:sz w:val="22"/>
          <w:szCs w:val="22"/>
        </w:rPr>
        <w:t xml:space="preserve"> потенцијалном купцу о пријему.</w:t>
      </w:r>
      <w:r>
        <w:rPr>
          <w:sz w:val="22"/>
          <w:szCs w:val="22"/>
          <w:lang w:val="sr-Cyrl-RS"/>
        </w:rPr>
        <w:t xml:space="preserve"> </w:t>
      </w:r>
      <w:r w:rsidRPr="00D62188">
        <w:rPr>
          <w:sz w:val="22"/>
          <w:szCs w:val="22"/>
        </w:rPr>
        <w:t>Усмене понуде стечајни управник не узима у разматрање.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0F1870">
        <w:rPr>
          <w:b/>
          <w:sz w:val="22"/>
          <w:szCs w:val="22"/>
        </w:rPr>
        <w:t xml:space="preserve">Јавно отварање понуда одржаће се дана 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Latn-RS"/>
        </w:rPr>
        <w:t>1</w:t>
      </w:r>
      <w:r>
        <w:rPr>
          <w:b/>
          <w:bCs/>
          <w:sz w:val="22"/>
          <w:szCs w:val="22"/>
          <w:lang w:val="sr-Cyrl-RS"/>
        </w:rPr>
        <w:t>.0</w:t>
      </w:r>
      <w:r>
        <w:rPr>
          <w:b/>
          <w:bCs/>
          <w:sz w:val="22"/>
          <w:szCs w:val="22"/>
          <w:lang w:val="sr-Latn-RS"/>
        </w:rPr>
        <w:t>4</w:t>
      </w:r>
      <w:r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</w:rPr>
        <w:t>2020</w:t>
      </w:r>
      <w:r w:rsidRPr="00D62188">
        <w:rPr>
          <w:b/>
          <w:sz w:val="22"/>
          <w:szCs w:val="22"/>
        </w:rPr>
        <w:t xml:space="preserve">. </w:t>
      </w:r>
      <w:r w:rsidRPr="000F1870">
        <w:rPr>
          <w:b/>
          <w:sz w:val="22"/>
          <w:szCs w:val="22"/>
        </w:rPr>
        <w:t xml:space="preserve">године у 12:00 часова на адреси Београд, </w:t>
      </w:r>
      <w:r w:rsidRPr="000F1870">
        <w:rPr>
          <w:b/>
          <w:sz w:val="22"/>
          <w:szCs w:val="22"/>
          <w:lang w:val="sr-Cyrl-RS"/>
        </w:rPr>
        <w:t>Теразије</w:t>
      </w:r>
      <w:r w:rsidRPr="000F1870">
        <w:rPr>
          <w:b/>
          <w:sz w:val="22"/>
          <w:szCs w:val="22"/>
        </w:rPr>
        <w:t xml:space="preserve"> бр. 31</w:t>
      </w:r>
      <w:r w:rsidR="00225F7A">
        <w:rPr>
          <w:b/>
          <w:sz w:val="22"/>
          <w:szCs w:val="22"/>
          <w:lang w:val="sr-Cyrl-RS"/>
        </w:rPr>
        <w:t xml:space="preserve">/МС </w:t>
      </w:r>
      <w:r w:rsidRPr="000F1870">
        <w:rPr>
          <w:b/>
          <w:sz w:val="22"/>
          <w:szCs w:val="22"/>
          <w:lang w:val="sr-Cyrl-RS"/>
        </w:rPr>
        <w:t>Београд</w:t>
      </w:r>
      <w:r w:rsidRPr="00D62188">
        <w:rPr>
          <w:b/>
          <w:sz w:val="22"/>
          <w:szCs w:val="22"/>
        </w:rPr>
        <w:t xml:space="preserve">, </w:t>
      </w:r>
      <w:r w:rsidRPr="00D62188">
        <w:rPr>
          <w:sz w:val="22"/>
          <w:szCs w:val="22"/>
        </w:rPr>
        <w:t xml:space="preserve"> у присуству Комисије формиране одлуком стечајног управника и уз присуство представника свих пон</w:t>
      </w:r>
      <w:r>
        <w:rPr>
          <w:sz w:val="22"/>
          <w:szCs w:val="22"/>
        </w:rPr>
        <w:t>уђача.</w:t>
      </w:r>
      <w:r>
        <w:rPr>
          <w:sz w:val="22"/>
          <w:szCs w:val="22"/>
          <w:lang w:val="sr-Cyrl-RS"/>
        </w:rPr>
        <w:t xml:space="preserve"> </w:t>
      </w:r>
      <w:r w:rsidRPr="00D62188">
        <w:rPr>
          <w:sz w:val="22"/>
          <w:szCs w:val="22"/>
        </w:rPr>
        <w:t xml:space="preserve">Ако отварању понуда присуствује понуђач лично, потребно је да исти поседује и пружи на увид доказ о идентитету </w:t>
      </w:r>
      <w:r>
        <w:rPr>
          <w:sz w:val="22"/>
          <w:szCs w:val="22"/>
        </w:rPr>
        <w:t>(важећа лична карта или пасош).</w:t>
      </w:r>
      <w:r w:rsidRPr="00D62188">
        <w:rPr>
          <w:sz w:val="22"/>
          <w:szCs w:val="22"/>
        </w:rPr>
        <w:t xml:space="preserve">У случају да понуђача заступа овлашћено лице, потребно је да исто лице приложи </w:t>
      </w:r>
      <w:r w:rsidRPr="00D62188">
        <w:rPr>
          <w:b/>
          <w:sz w:val="22"/>
          <w:szCs w:val="22"/>
        </w:rPr>
        <w:t xml:space="preserve">оригинал пуномоћја (овереног пред </w:t>
      </w:r>
      <w:r>
        <w:rPr>
          <w:b/>
          <w:sz w:val="22"/>
          <w:szCs w:val="22"/>
          <w:lang w:val="sr-Cyrl-RS"/>
        </w:rPr>
        <w:t>јавним бележником</w:t>
      </w:r>
      <w:r w:rsidRPr="00D62188">
        <w:rPr>
          <w:b/>
          <w:sz w:val="22"/>
          <w:szCs w:val="22"/>
        </w:rPr>
        <w:t>)</w:t>
      </w:r>
      <w:r w:rsidRPr="00D62188">
        <w:rPr>
          <w:sz w:val="22"/>
          <w:szCs w:val="22"/>
        </w:rPr>
        <w:t xml:space="preserve"> за заступање на јавном отварању писмених понуда.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Позивају се чланови Одбора поверилаца да присусутвују отварању понуда.</w:t>
      </w:r>
    </w:p>
    <w:p w:rsidR="000A49AF" w:rsidRPr="00D62188" w:rsidRDefault="000A49AF" w:rsidP="000A49AF">
      <w:pPr>
        <w:jc w:val="both"/>
        <w:rPr>
          <w:b/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отвара понуде тако што:</w:t>
      </w:r>
    </w:p>
    <w:p w:rsidR="000A49AF" w:rsidRPr="00D62188" w:rsidRDefault="000A49AF" w:rsidP="000A49AF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чита правила отварања писмених понуда,</w:t>
      </w:r>
    </w:p>
    <w:p w:rsidR="000A49AF" w:rsidRPr="00D62188" w:rsidRDefault="000A49AF" w:rsidP="000A49AF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отвара писмене понуде,</w:t>
      </w:r>
    </w:p>
    <w:p w:rsidR="000A49AF" w:rsidRPr="00D62188" w:rsidRDefault="000A49AF" w:rsidP="000A49AF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уписује у регистар понуда износ одређен у свакој понуди, имовину на коју се понуда односи, као и потврду о уплаћеном депозиту, односно положеној банкарској гаранцији,</w:t>
      </w:r>
    </w:p>
    <w:p w:rsidR="000A49AF" w:rsidRPr="00D62188" w:rsidRDefault="000A49AF" w:rsidP="000A49AF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одржава ред на јавном отварању понуда,</w:t>
      </w:r>
    </w:p>
    <w:p w:rsidR="000A49AF" w:rsidRPr="00D62188" w:rsidRDefault="000A49AF" w:rsidP="000A49AF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потписује записник.</w:t>
      </w:r>
    </w:p>
    <w:p w:rsidR="000A49AF" w:rsidRPr="00D62188" w:rsidRDefault="000A49AF" w:rsidP="000A49AF">
      <w:pPr>
        <w:jc w:val="both"/>
        <w:rPr>
          <w:b/>
          <w:sz w:val="22"/>
          <w:szCs w:val="22"/>
        </w:rPr>
      </w:pPr>
    </w:p>
    <w:p w:rsidR="000A49AF" w:rsidRPr="00D62188" w:rsidRDefault="000A49AF" w:rsidP="000A49A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RS"/>
        </w:rPr>
        <w:t xml:space="preserve">Сходно члану 136в Закона о стечају и Националном стандарду бр. 5, </w:t>
      </w:r>
      <w:r w:rsidRPr="00D62188">
        <w:rPr>
          <w:b/>
          <w:sz w:val="22"/>
          <w:szCs w:val="22"/>
          <w:u w:val="single"/>
        </w:rPr>
        <w:t>стечајни управник је дужан</w:t>
      </w:r>
      <w:r w:rsidR="002314DB">
        <w:rPr>
          <w:b/>
          <w:sz w:val="22"/>
          <w:szCs w:val="22"/>
          <w:u w:val="single"/>
        </w:rPr>
        <w:t xml:space="preserve"> </w:t>
      </w:r>
      <w:r w:rsidR="002314DB" w:rsidRPr="002314DB">
        <w:rPr>
          <w:b/>
          <w:sz w:val="22"/>
          <w:szCs w:val="22"/>
          <w:u w:val="single"/>
        </w:rPr>
        <w:t>да</w:t>
      </w:r>
      <w:r w:rsidRPr="00D62188">
        <w:rPr>
          <w:b/>
          <w:sz w:val="22"/>
          <w:szCs w:val="22"/>
          <w:u w:val="single"/>
        </w:rPr>
        <w:t>, ако највиша достављена понуда износи мање од 50 % процењене вредности, пре прихватања такве понуде затражи сагласност Одбора поверилаца.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F05E68" w:rsidRDefault="000A49AF" w:rsidP="000A49AF">
      <w:pPr>
        <w:jc w:val="both"/>
        <w:rPr>
          <w:sz w:val="22"/>
          <w:szCs w:val="22"/>
          <w:lang w:val="sr-Cyrl-RS"/>
        </w:rPr>
      </w:pPr>
      <w:r w:rsidRPr="00D62188">
        <w:rPr>
          <w:sz w:val="22"/>
          <w:szCs w:val="22"/>
        </w:rPr>
        <w:t xml:space="preserve">Стечајни управник ће у року од 15 дана од дана отварања понуда, свим понуђачима који су поднели понуде послати обавештење о проглашеном најуспешнијем понуђачу и висини прихваћене понуде. Купопродајни уговор се потписује у </w:t>
      </w:r>
      <w:r w:rsidRPr="00D62188">
        <w:rPr>
          <w:b/>
          <w:sz w:val="22"/>
          <w:szCs w:val="22"/>
        </w:rPr>
        <w:t xml:space="preserve">року од 3 радна дана </w:t>
      </w:r>
      <w:r w:rsidRPr="00D62188">
        <w:rPr>
          <w:sz w:val="22"/>
          <w:szCs w:val="22"/>
        </w:rPr>
        <w:t xml:space="preserve">од проглашења најуспешнијег понуђача,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b/>
          <w:sz w:val="22"/>
          <w:szCs w:val="22"/>
          <w:lang w:val="sr-Cyrl-RS"/>
        </w:rPr>
        <w:t>15</w:t>
      </w:r>
      <w:r w:rsidRPr="00D62188">
        <w:rPr>
          <w:b/>
          <w:sz w:val="22"/>
          <w:szCs w:val="22"/>
        </w:rPr>
        <w:t xml:space="preserve"> дана  </w:t>
      </w:r>
      <w:r w:rsidRPr="00D62188">
        <w:rPr>
          <w:sz w:val="22"/>
          <w:szCs w:val="22"/>
        </w:rPr>
        <w:t>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Свако лице које је стекло право на учешће у складу са условина прописаним овим огласом, губи право на депозит у складу са Изјавом о губитку права на враћање депозита.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D62188" w:rsidRDefault="000A49AF" w:rsidP="000A49AF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ће без одлагања вратити положени депозит/банкарску гаранцију сваком понуђачу чија понуда буде одбијена у року од 3 радна дана од проглашења најуспешнијег понуђача.</w:t>
      </w:r>
    </w:p>
    <w:p w:rsidR="000A49AF" w:rsidRPr="00D62188" w:rsidRDefault="000A49AF" w:rsidP="000A49AF">
      <w:pPr>
        <w:jc w:val="both"/>
        <w:rPr>
          <w:sz w:val="22"/>
          <w:szCs w:val="22"/>
        </w:rPr>
      </w:pPr>
    </w:p>
    <w:p w:rsidR="000A49AF" w:rsidRPr="00556142" w:rsidRDefault="000A49AF" w:rsidP="000A49AF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Порези се додају на постигнуту купопродајну цену и падају на терет купца.</w:t>
      </w:r>
    </w:p>
    <w:p w:rsidR="00CC21EE" w:rsidRPr="000A49AF" w:rsidRDefault="00CC21EE" w:rsidP="00CC21EE"/>
    <w:p w:rsidR="00E57306" w:rsidRDefault="00CC21EE" w:rsidP="00CC21EE">
      <w:r w:rsidRPr="006F2596">
        <w:rPr>
          <w:lang w:val="sr-Cyrl-RS"/>
        </w:rPr>
        <w:t>Oвлашћено лице: стечајни управник Мирко Боровчанин, контакт телефон: + 381 11 33 41 282</w:t>
      </w:r>
      <w:r w:rsidRPr="00753C33">
        <w:rPr>
          <w:lang w:val="sr-Cyrl-RS"/>
        </w:rPr>
        <w:t xml:space="preserve">  </w:t>
      </w:r>
    </w:p>
    <w:sectPr w:rsidR="00E57306" w:rsidSect="000A49AF">
      <w:pgSz w:w="11907" w:h="16840" w:code="9"/>
      <w:pgMar w:top="720" w:right="720" w:bottom="540" w:left="720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5C" w:rsidRDefault="00C1495C">
      <w:r>
        <w:separator/>
      </w:r>
    </w:p>
  </w:endnote>
  <w:endnote w:type="continuationSeparator" w:id="0">
    <w:p w:rsidR="00C1495C" w:rsidRDefault="00C1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5C" w:rsidRDefault="00C1495C">
      <w:r>
        <w:separator/>
      </w:r>
    </w:p>
  </w:footnote>
  <w:footnote w:type="continuationSeparator" w:id="0">
    <w:p w:rsidR="00C1495C" w:rsidRDefault="00C1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44A5F"/>
    <w:multiLevelType w:val="hybridMultilevel"/>
    <w:tmpl w:val="BA06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D3116"/>
    <w:multiLevelType w:val="hybridMultilevel"/>
    <w:tmpl w:val="A7DE7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C0C3E"/>
    <w:multiLevelType w:val="hybridMultilevel"/>
    <w:tmpl w:val="ACE2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87FE5"/>
    <w:multiLevelType w:val="hybridMultilevel"/>
    <w:tmpl w:val="5540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1"/>
    <w:rsid w:val="00004959"/>
    <w:rsid w:val="0000656A"/>
    <w:rsid w:val="000075FB"/>
    <w:rsid w:val="00015D34"/>
    <w:rsid w:val="00023A25"/>
    <w:rsid w:val="00024BC4"/>
    <w:rsid w:val="00027132"/>
    <w:rsid w:val="00043EF2"/>
    <w:rsid w:val="000513F9"/>
    <w:rsid w:val="00054BE0"/>
    <w:rsid w:val="00056530"/>
    <w:rsid w:val="00070A59"/>
    <w:rsid w:val="00080C58"/>
    <w:rsid w:val="00080EED"/>
    <w:rsid w:val="0008176D"/>
    <w:rsid w:val="0009212E"/>
    <w:rsid w:val="000A1949"/>
    <w:rsid w:val="000A26BA"/>
    <w:rsid w:val="000A4832"/>
    <w:rsid w:val="000A49AF"/>
    <w:rsid w:val="000A552C"/>
    <w:rsid w:val="000A5920"/>
    <w:rsid w:val="000C0082"/>
    <w:rsid w:val="000F1870"/>
    <w:rsid w:val="000F41B7"/>
    <w:rsid w:val="000F591D"/>
    <w:rsid w:val="00123BFC"/>
    <w:rsid w:val="001273C3"/>
    <w:rsid w:val="00130758"/>
    <w:rsid w:val="00140F3C"/>
    <w:rsid w:val="00140F63"/>
    <w:rsid w:val="00141B24"/>
    <w:rsid w:val="00147EBA"/>
    <w:rsid w:val="0015732A"/>
    <w:rsid w:val="00184BD7"/>
    <w:rsid w:val="0019657A"/>
    <w:rsid w:val="00196EF4"/>
    <w:rsid w:val="001A0D5D"/>
    <w:rsid w:val="001A469C"/>
    <w:rsid w:val="001A5C9A"/>
    <w:rsid w:val="001B0E67"/>
    <w:rsid w:val="001E02A9"/>
    <w:rsid w:val="001F1E11"/>
    <w:rsid w:val="001F3714"/>
    <w:rsid w:val="001F4F5D"/>
    <w:rsid w:val="002004A8"/>
    <w:rsid w:val="00207C20"/>
    <w:rsid w:val="0021281F"/>
    <w:rsid w:val="0021468A"/>
    <w:rsid w:val="00216508"/>
    <w:rsid w:val="00225F7A"/>
    <w:rsid w:val="00227217"/>
    <w:rsid w:val="00230791"/>
    <w:rsid w:val="002314DB"/>
    <w:rsid w:val="00231A65"/>
    <w:rsid w:val="00240205"/>
    <w:rsid w:val="00243681"/>
    <w:rsid w:val="00285847"/>
    <w:rsid w:val="002927D2"/>
    <w:rsid w:val="00295252"/>
    <w:rsid w:val="002A5335"/>
    <w:rsid w:val="002D183B"/>
    <w:rsid w:val="002E458F"/>
    <w:rsid w:val="002E475E"/>
    <w:rsid w:val="002F2BBC"/>
    <w:rsid w:val="002F6A80"/>
    <w:rsid w:val="002F7D52"/>
    <w:rsid w:val="003069EE"/>
    <w:rsid w:val="00315DEF"/>
    <w:rsid w:val="00331E56"/>
    <w:rsid w:val="003344B3"/>
    <w:rsid w:val="00340837"/>
    <w:rsid w:val="00340BDD"/>
    <w:rsid w:val="00344324"/>
    <w:rsid w:val="003464E0"/>
    <w:rsid w:val="00352735"/>
    <w:rsid w:val="00361916"/>
    <w:rsid w:val="003717D4"/>
    <w:rsid w:val="00377DBE"/>
    <w:rsid w:val="003B2B57"/>
    <w:rsid w:val="003B6796"/>
    <w:rsid w:val="003C66C5"/>
    <w:rsid w:val="003E3840"/>
    <w:rsid w:val="003F2F1E"/>
    <w:rsid w:val="003F64F6"/>
    <w:rsid w:val="003F6B81"/>
    <w:rsid w:val="00406EC9"/>
    <w:rsid w:val="00417E0B"/>
    <w:rsid w:val="00431314"/>
    <w:rsid w:val="00462784"/>
    <w:rsid w:val="004632ED"/>
    <w:rsid w:val="00471FA3"/>
    <w:rsid w:val="004724F4"/>
    <w:rsid w:val="0047260D"/>
    <w:rsid w:val="0047719D"/>
    <w:rsid w:val="00491E5F"/>
    <w:rsid w:val="00494493"/>
    <w:rsid w:val="00494A66"/>
    <w:rsid w:val="00495D64"/>
    <w:rsid w:val="004A0832"/>
    <w:rsid w:val="004A0BD6"/>
    <w:rsid w:val="004A4E72"/>
    <w:rsid w:val="004B1542"/>
    <w:rsid w:val="004D029C"/>
    <w:rsid w:val="004E0EAE"/>
    <w:rsid w:val="004E666F"/>
    <w:rsid w:val="004F4E80"/>
    <w:rsid w:val="004F780A"/>
    <w:rsid w:val="00504A5B"/>
    <w:rsid w:val="00512072"/>
    <w:rsid w:val="005263D8"/>
    <w:rsid w:val="00536360"/>
    <w:rsid w:val="005405AD"/>
    <w:rsid w:val="00556142"/>
    <w:rsid w:val="00572BEA"/>
    <w:rsid w:val="005774B1"/>
    <w:rsid w:val="0058324B"/>
    <w:rsid w:val="0059015D"/>
    <w:rsid w:val="005A05E0"/>
    <w:rsid w:val="005D55DC"/>
    <w:rsid w:val="005D72AD"/>
    <w:rsid w:val="005E4FFC"/>
    <w:rsid w:val="005F22D5"/>
    <w:rsid w:val="00605CD6"/>
    <w:rsid w:val="0061407C"/>
    <w:rsid w:val="00624367"/>
    <w:rsid w:val="006406AD"/>
    <w:rsid w:val="00640801"/>
    <w:rsid w:val="006524B3"/>
    <w:rsid w:val="00653CD2"/>
    <w:rsid w:val="006648F7"/>
    <w:rsid w:val="00674665"/>
    <w:rsid w:val="006812E8"/>
    <w:rsid w:val="00691FBE"/>
    <w:rsid w:val="006A1B48"/>
    <w:rsid w:val="006C26E8"/>
    <w:rsid w:val="006D3B37"/>
    <w:rsid w:val="006E137B"/>
    <w:rsid w:val="006E55A1"/>
    <w:rsid w:val="006F4423"/>
    <w:rsid w:val="0070603B"/>
    <w:rsid w:val="00714C6A"/>
    <w:rsid w:val="00716FC7"/>
    <w:rsid w:val="00720F33"/>
    <w:rsid w:val="00723802"/>
    <w:rsid w:val="00737FC6"/>
    <w:rsid w:val="007448FE"/>
    <w:rsid w:val="00751BFE"/>
    <w:rsid w:val="00754A9F"/>
    <w:rsid w:val="00762A85"/>
    <w:rsid w:val="00765BD5"/>
    <w:rsid w:val="00770FFA"/>
    <w:rsid w:val="00783D5D"/>
    <w:rsid w:val="00784136"/>
    <w:rsid w:val="00785C00"/>
    <w:rsid w:val="007A4951"/>
    <w:rsid w:val="007B5127"/>
    <w:rsid w:val="007B6C02"/>
    <w:rsid w:val="007D27DE"/>
    <w:rsid w:val="007D483A"/>
    <w:rsid w:val="007F1746"/>
    <w:rsid w:val="00811309"/>
    <w:rsid w:val="00812A23"/>
    <w:rsid w:val="00850C6F"/>
    <w:rsid w:val="0085209B"/>
    <w:rsid w:val="00875FFD"/>
    <w:rsid w:val="00887E26"/>
    <w:rsid w:val="00894EA5"/>
    <w:rsid w:val="00895616"/>
    <w:rsid w:val="0089568E"/>
    <w:rsid w:val="00897253"/>
    <w:rsid w:val="008B749A"/>
    <w:rsid w:val="008C5F66"/>
    <w:rsid w:val="008C7E6C"/>
    <w:rsid w:val="008E3F45"/>
    <w:rsid w:val="008E4A18"/>
    <w:rsid w:val="008E4F83"/>
    <w:rsid w:val="008E6690"/>
    <w:rsid w:val="008F0D8D"/>
    <w:rsid w:val="008F7B61"/>
    <w:rsid w:val="00907CC7"/>
    <w:rsid w:val="00924160"/>
    <w:rsid w:val="00924C45"/>
    <w:rsid w:val="0094049D"/>
    <w:rsid w:val="009475B8"/>
    <w:rsid w:val="00950185"/>
    <w:rsid w:val="00971155"/>
    <w:rsid w:val="009730D3"/>
    <w:rsid w:val="009749F8"/>
    <w:rsid w:val="00985D5B"/>
    <w:rsid w:val="00997ABB"/>
    <w:rsid w:val="009B478A"/>
    <w:rsid w:val="009C0053"/>
    <w:rsid w:val="009E2193"/>
    <w:rsid w:val="009E3CB2"/>
    <w:rsid w:val="009F45A3"/>
    <w:rsid w:val="009F5C70"/>
    <w:rsid w:val="00A0278F"/>
    <w:rsid w:val="00A0382F"/>
    <w:rsid w:val="00A11E17"/>
    <w:rsid w:val="00A21733"/>
    <w:rsid w:val="00A263CF"/>
    <w:rsid w:val="00A33BA3"/>
    <w:rsid w:val="00A3432C"/>
    <w:rsid w:val="00A51618"/>
    <w:rsid w:val="00A54D26"/>
    <w:rsid w:val="00A63934"/>
    <w:rsid w:val="00A654E3"/>
    <w:rsid w:val="00A7391A"/>
    <w:rsid w:val="00A94525"/>
    <w:rsid w:val="00A96012"/>
    <w:rsid w:val="00AA5499"/>
    <w:rsid w:val="00AA7CC6"/>
    <w:rsid w:val="00AB52BC"/>
    <w:rsid w:val="00AB70F1"/>
    <w:rsid w:val="00AC0434"/>
    <w:rsid w:val="00AC35A9"/>
    <w:rsid w:val="00AC5E17"/>
    <w:rsid w:val="00AE273C"/>
    <w:rsid w:val="00AE29F7"/>
    <w:rsid w:val="00B02982"/>
    <w:rsid w:val="00B033E2"/>
    <w:rsid w:val="00B0498D"/>
    <w:rsid w:val="00B058FD"/>
    <w:rsid w:val="00B141D7"/>
    <w:rsid w:val="00B16365"/>
    <w:rsid w:val="00B16F21"/>
    <w:rsid w:val="00B17683"/>
    <w:rsid w:val="00B224AE"/>
    <w:rsid w:val="00B23BCF"/>
    <w:rsid w:val="00B42C55"/>
    <w:rsid w:val="00B52348"/>
    <w:rsid w:val="00B722B9"/>
    <w:rsid w:val="00B72B7D"/>
    <w:rsid w:val="00B76287"/>
    <w:rsid w:val="00B90FC3"/>
    <w:rsid w:val="00B9554E"/>
    <w:rsid w:val="00BA616F"/>
    <w:rsid w:val="00BB71B9"/>
    <w:rsid w:val="00BC4102"/>
    <w:rsid w:val="00BD3603"/>
    <w:rsid w:val="00BF302E"/>
    <w:rsid w:val="00C05AAD"/>
    <w:rsid w:val="00C1080C"/>
    <w:rsid w:val="00C10EA3"/>
    <w:rsid w:val="00C110A3"/>
    <w:rsid w:val="00C1495C"/>
    <w:rsid w:val="00C21131"/>
    <w:rsid w:val="00C2177B"/>
    <w:rsid w:val="00C31CAD"/>
    <w:rsid w:val="00C56C84"/>
    <w:rsid w:val="00C70609"/>
    <w:rsid w:val="00C70997"/>
    <w:rsid w:val="00C7196D"/>
    <w:rsid w:val="00C74A1F"/>
    <w:rsid w:val="00C80FC8"/>
    <w:rsid w:val="00C946FE"/>
    <w:rsid w:val="00C9599D"/>
    <w:rsid w:val="00CC21EE"/>
    <w:rsid w:val="00CC31C9"/>
    <w:rsid w:val="00CD16E3"/>
    <w:rsid w:val="00CE4D16"/>
    <w:rsid w:val="00CF3AC9"/>
    <w:rsid w:val="00D054E2"/>
    <w:rsid w:val="00D42FB8"/>
    <w:rsid w:val="00D440CA"/>
    <w:rsid w:val="00D4735A"/>
    <w:rsid w:val="00D55494"/>
    <w:rsid w:val="00D6095D"/>
    <w:rsid w:val="00D633F3"/>
    <w:rsid w:val="00D63CDF"/>
    <w:rsid w:val="00D72651"/>
    <w:rsid w:val="00D743CB"/>
    <w:rsid w:val="00D77AD5"/>
    <w:rsid w:val="00D85759"/>
    <w:rsid w:val="00D92048"/>
    <w:rsid w:val="00DA3D8E"/>
    <w:rsid w:val="00DC57E0"/>
    <w:rsid w:val="00DC7A02"/>
    <w:rsid w:val="00DD225A"/>
    <w:rsid w:val="00DD627A"/>
    <w:rsid w:val="00DE420D"/>
    <w:rsid w:val="00DE5E4A"/>
    <w:rsid w:val="00E1355E"/>
    <w:rsid w:val="00E24B3C"/>
    <w:rsid w:val="00E35FA0"/>
    <w:rsid w:val="00E41F74"/>
    <w:rsid w:val="00E4412C"/>
    <w:rsid w:val="00E47597"/>
    <w:rsid w:val="00E57306"/>
    <w:rsid w:val="00E73C1E"/>
    <w:rsid w:val="00E76361"/>
    <w:rsid w:val="00E820E9"/>
    <w:rsid w:val="00E941B2"/>
    <w:rsid w:val="00E94C21"/>
    <w:rsid w:val="00EB2F97"/>
    <w:rsid w:val="00EB58BF"/>
    <w:rsid w:val="00EC29FD"/>
    <w:rsid w:val="00EE3D25"/>
    <w:rsid w:val="00F13030"/>
    <w:rsid w:val="00F3614E"/>
    <w:rsid w:val="00F37ACD"/>
    <w:rsid w:val="00F47B3E"/>
    <w:rsid w:val="00F53116"/>
    <w:rsid w:val="00F6019D"/>
    <w:rsid w:val="00F73016"/>
    <w:rsid w:val="00F84429"/>
    <w:rsid w:val="00F85275"/>
    <w:rsid w:val="00F86776"/>
    <w:rsid w:val="00FB2A05"/>
    <w:rsid w:val="00FD229F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E0BEF1-F5AB-44C5-8341-637311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780A"/>
    <w:pPr>
      <w:keepNext/>
      <w:outlineLvl w:val="0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6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8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780A"/>
    <w:pPr>
      <w:tabs>
        <w:tab w:val="center" w:pos="4536"/>
        <w:tab w:val="right" w:pos="9072"/>
      </w:tabs>
    </w:pPr>
  </w:style>
  <w:style w:type="character" w:styleId="Hyperlink">
    <w:name w:val="Hyperlink"/>
    <w:rsid w:val="007D27DE"/>
    <w:rPr>
      <w:color w:val="0000FF"/>
      <w:u w:val="single"/>
    </w:rPr>
  </w:style>
  <w:style w:type="paragraph" w:styleId="BalloonText">
    <w:name w:val="Balloon Text"/>
    <w:basedOn w:val="Normal"/>
    <w:semiHidden/>
    <w:rsid w:val="00DC7A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0F63"/>
  </w:style>
  <w:style w:type="character" w:customStyle="1" w:styleId="HeaderChar">
    <w:name w:val="Header Char"/>
    <w:link w:val="Header"/>
    <w:uiPriority w:val="99"/>
    <w:rsid w:val="00140F63"/>
    <w:rPr>
      <w:sz w:val="24"/>
      <w:szCs w:val="24"/>
      <w:lang w:val="sr-Latn-CS"/>
    </w:rPr>
  </w:style>
  <w:style w:type="character" w:customStyle="1" w:styleId="Heading5Char">
    <w:name w:val="Heading 5 Char"/>
    <w:link w:val="Heading5"/>
    <w:semiHidden/>
    <w:rsid w:val="005263D8"/>
    <w:rPr>
      <w:rFonts w:ascii="Calibri" w:eastAsia="Times New Roman" w:hAnsi="Calibri" w:cs="Times New Roman"/>
      <w:b/>
      <w:bCs/>
      <w:i/>
      <w:iCs/>
      <w:sz w:val="26"/>
      <w:szCs w:val="26"/>
      <w:lang w:val="sr-Latn-CS"/>
    </w:rPr>
  </w:style>
  <w:style w:type="paragraph" w:styleId="NoSpacing">
    <w:name w:val="No Spacing"/>
    <w:uiPriority w:val="1"/>
    <w:qFormat/>
    <w:rsid w:val="006408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6253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</vt:lpstr>
      <vt:lpstr>_______________________</vt:lpstr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Duka</dc:creator>
  <cp:keywords/>
  <cp:lastModifiedBy>Igor ID. Draskic</cp:lastModifiedBy>
  <cp:revision>2</cp:revision>
  <cp:lastPrinted>2019-11-08T11:19:00Z</cp:lastPrinted>
  <dcterms:created xsi:type="dcterms:W3CDTF">2020-03-06T09:35:00Z</dcterms:created>
  <dcterms:modified xsi:type="dcterms:W3CDTF">2020-03-06T09:35:00Z</dcterms:modified>
</cp:coreProperties>
</file>